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0B57B13D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464C61">
        <w:rPr>
          <w:rFonts w:ascii="Tw Cen MT" w:hAnsi="Tw Cen MT"/>
          <w:b/>
          <w:sz w:val="32"/>
          <w:szCs w:val="32"/>
        </w:rPr>
        <w:t xml:space="preserve">October </w:t>
      </w:r>
      <w:r w:rsidR="00F200FD">
        <w:rPr>
          <w:rFonts w:ascii="Tw Cen MT" w:hAnsi="Tw Cen MT"/>
          <w:b/>
          <w:sz w:val="32"/>
          <w:szCs w:val="32"/>
        </w:rPr>
        <w:t>1</w:t>
      </w:r>
      <w:r w:rsidR="00266B92">
        <w:rPr>
          <w:rFonts w:ascii="Tw Cen MT" w:hAnsi="Tw Cen MT"/>
          <w:b/>
          <w:sz w:val="32"/>
          <w:szCs w:val="32"/>
        </w:rPr>
        <w:t>8</w:t>
      </w:r>
      <w:r w:rsidR="00464C61">
        <w:rPr>
          <w:rFonts w:ascii="Tw Cen MT" w:hAnsi="Tw Cen MT"/>
          <w:b/>
          <w:sz w:val="32"/>
          <w:szCs w:val="32"/>
        </w:rPr>
        <w:t>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00464546" w:rsidR="00BB7988" w:rsidRDefault="00855D66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Foundations </w:t>
      </w:r>
      <w:r w:rsidR="00464C61">
        <w:rPr>
          <w:rFonts w:ascii="Calibri" w:hAnsi="Calibri"/>
          <w:sz w:val="22"/>
          <w:szCs w:val="22"/>
        </w:rPr>
        <w:t>wall pours</w:t>
      </w:r>
    </w:p>
    <w:p w14:paraId="22DC46DA" w14:textId="3559ABC7" w:rsidR="00266B92" w:rsidRDefault="00266B9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Line B completed</w:t>
      </w:r>
    </w:p>
    <w:p w14:paraId="4C1FB627" w14:textId="1C69D210" w:rsidR="00266B92" w:rsidRDefault="00266B9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Upper Detention pond completed</w:t>
      </w:r>
    </w:p>
    <w:p w14:paraId="22AC7D11" w14:textId="34CC26EC" w:rsidR="00266B92" w:rsidRDefault="00266B9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Started lower level MEP</w:t>
      </w:r>
    </w:p>
    <w:p w14:paraId="775313AD" w14:textId="5D7CD92B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Waterproofing at retaining wall</w:t>
      </w:r>
    </w:p>
    <w:p w14:paraId="19A42A47" w14:textId="5AE2EF96" w:rsidR="00266B92" w:rsidRP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Retaining wall backfill started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7BED614" wp14:editId="616A0CC7">
            <wp:extent cx="1876425" cy="1876425"/>
            <wp:effectExtent l="0" t="0" r="9525" b="9525"/>
            <wp:docPr id="1" name="Picture 1" descr="A picture containing ground, sky, outdoor, fen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c1c61ff-0aab-4de2-aa08-7a771489ed73-thumbnail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55F9AF1" wp14:editId="6827D822">
            <wp:extent cx="1885950" cy="1885950"/>
            <wp:effectExtent l="0" t="0" r="0" b="0"/>
            <wp:docPr id="2" name="Picture 2" descr="A picture containing indoor, wall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a57725a-1a11-42ed-80a8-534a00897d15-thumbnail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4A5D6D5F" w:rsidR="00855D66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CDF925B" wp14:editId="06203394">
            <wp:extent cx="1847850" cy="1847850"/>
            <wp:effectExtent l="0" t="0" r="0" b="0"/>
            <wp:docPr id="3" name="Picture 3" descr="A picture containing ground, building, indoor, sit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b4a387a-5788-42b4-9be7-69eaba9bf405-thumbnail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</w:t>
      </w:r>
      <w:r>
        <w:rPr>
          <w:rFonts w:ascii="Tw Cen MT" w:hAnsi="Tw Cen MT"/>
          <w:b/>
          <w:sz w:val="24"/>
          <w:szCs w:val="24"/>
          <w:u w:val="single"/>
        </w:rPr>
        <w:t xml:space="preserve">  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E89B90A" wp14:editId="366DE244">
            <wp:extent cx="1838325" cy="1838325"/>
            <wp:effectExtent l="0" t="0" r="9525" b="9525"/>
            <wp:docPr id="4" name="Picture 4" descr="A picture containing indoor, wall, table,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6bbcc97-ea07-4523-879c-4e7b33224835-thumbnail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8325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D20262" w14:textId="30B251C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DE188B4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October </w:t>
      </w:r>
      <w:r w:rsidR="00266B92">
        <w:rPr>
          <w:rFonts w:ascii="Tw Cen MT" w:hAnsi="Tw Cen MT"/>
          <w:b/>
          <w:sz w:val="24"/>
          <w:szCs w:val="24"/>
          <w:u w:val="single"/>
        </w:rPr>
        <w:t>21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FA6F65">
        <w:rPr>
          <w:rFonts w:ascii="Tw Cen MT" w:hAnsi="Tw Cen MT"/>
          <w:b/>
          <w:sz w:val="24"/>
          <w:szCs w:val="24"/>
          <w:u w:val="single"/>
        </w:rPr>
        <w:t>October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66B92">
        <w:rPr>
          <w:rFonts w:ascii="Tw Cen MT" w:hAnsi="Tw Cen MT"/>
          <w:b/>
          <w:sz w:val="24"/>
          <w:szCs w:val="24"/>
          <w:u w:val="single"/>
        </w:rPr>
        <w:t>25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7570C9A6" w14:textId="77777777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 foundation wall</w:t>
      </w:r>
    </w:p>
    <w:p w14:paraId="1B70A95F" w14:textId="77777777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Complete lower level piers</w:t>
      </w:r>
    </w:p>
    <w:p w14:paraId="481F2735" w14:textId="77777777" w:rsidR="00266B92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MEP</w:t>
      </w:r>
    </w:p>
    <w:p w14:paraId="45052556" w14:textId="17D49C54" w:rsidR="00916D41" w:rsidRDefault="00266B9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Start slab prep at kitchen area</w:t>
      </w:r>
      <w:r w:rsidR="00855D66">
        <w:rPr>
          <w:rFonts w:ascii="Calibri" w:hAnsi="Calibri"/>
          <w:sz w:val="22"/>
          <w:szCs w:val="22"/>
        </w:rPr>
        <w:t xml:space="preserve"> 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08D95F4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D54F5E">
        <w:rPr>
          <w:rFonts w:ascii="Tw Cen MT" w:hAnsi="Tw Cen MT"/>
          <w:bCs/>
          <w:sz w:val="24"/>
          <w:szCs w:val="24"/>
        </w:rPr>
        <w:t>646,892.85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3112E33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16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D49148" w14:textId="77777777" w:rsidR="001C0A24" w:rsidRDefault="001C0A24" w:rsidP="007D5E57">
      <w:r>
        <w:separator/>
      </w:r>
    </w:p>
  </w:endnote>
  <w:endnote w:type="continuationSeparator" w:id="0">
    <w:p w14:paraId="44B3ECDB" w14:textId="77777777" w:rsidR="001C0A24" w:rsidRDefault="001C0A24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1362D" w14:textId="77777777" w:rsidR="001C0A24" w:rsidRDefault="001C0A24" w:rsidP="007D5E57">
      <w:r>
        <w:separator/>
      </w:r>
    </w:p>
  </w:footnote>
  <w:footnote w:type="continuationSeparator" w:id="0">
    <w:p w14:paraId="3F9246EE" w14:textId="77777777" w:rsidR="001C0A24" w:rsidRDefault="001C0A24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0D36E65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AE7C323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4BCB05A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1BBCDB4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0A24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702A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702CE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CAC"/>
    <w:rsid w:val="00F6413D"/>
    <w:rsid w:val="00F6423F"/>
    <w:rsid w:val="00F662B0"/>
    <w:rsid w:val="00F76F1E"/>
    <w:rsid w:val="00F81FD9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A7122-D676-4826-9E00-4A315554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2019-10-21T20:24:00Z</dcterms:created>
  <dcterms:modified xsi:type="dcterms:W3CDTF">2019-10-21T20:24:00Z</dcterms:modified>
  <cp:contentStatus/>
</cp:coreProperties>
</file>